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04F22" w14:textId="77777777" w:rsidR="001D0AEB" w:rsidRDefault="001D0AEB" w:rsidP="00497B7F">
      <w:pPr>
        <w:autoSpaceDE w:val="0"/>
        <w:autoSpaceDN w:val="0"/>
        <w:adjustRightInd w:val="0"/>
        <w:snapToGrid w:val="0"/>
        <w:spacing w:after="0" w:line="240" w:lineRule="auto"/>
        <w:rPr>
          <w:rFonts w:ascii="lvetica-Bold" w:eastAsia="Times New Roman" w:hAnsi="lvetica-Bold" w:cs="lvetica-Bold"/>
          <w:color w:val="000000"/>
          <w:sz w:val="16"/>
          <w:szCs w:val="24"/>
          <w:lang w:val="x-none"/>
        </w:rPr>
      </w:pPr>
    </w:p>
    <w:p w14:paraId="57A48BD7" w14:textId="22F28060" w:rsidR="00497B7F" w:rsidRDefault="00497B7F" w:rsidP="00497B7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Forward Notes</w:t>
      </w:r>
    </w:p>
    <w:p w14:paraId="4C33B5BF" w14:textId="77777777" w:rsidR="00BD4B94" w:rsidRPr="00894200" w:rsidRDefault="00BD4B94" w:rsidP="00497B7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</w:p>
    <w:p w14:paraId="2D610CF0" w14:textId="79B774C4" w:rsidR="00497B7F" w:rsidRPr="00894200" w:rsidRDefault="00497B7F" w:rsidP="00497B7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Risk assessment is a systematic general examination of working conditions, workplace activities and environmental factors that will enable the employer to identify any and all potential risks inherent in the</w:t>
      </w:r>
      <w:r w:rsidR="001444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place or practices. Based on a recorded assessment the employer should then take all practical and necessary steps to reduce or eliminate the risks, insofar as is practically possible. This document has</w:t>
      </w:r>
      <w:r w:rsidR="001444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been produced to enable the Parish Council to assess the risks that it faces and satisfy itself that it has taken adequate steps to minimi</w:t>
      </w:r>
      <w:r w:rsidR="00456DF8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e them. In conducting this exercise, the following plan was</w:t>
      </w:r>
      <w:r w:rsidR="001444C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followed: -</w:t>
      </w:r>
    </w:p>
    <w:p w14:paraId="7F3A1772" w14:textId="77777777" w:rsidR="00497B7F" w:rsidRPr="00894200" w:rsidRDefault="00497B7F" w:rsidP="00497B7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72A25C75" w14:textId="77777777" w:rsidR="00497B7F" w:rsidRPr="00894200" w:rsidRDefault="00497B7F" w:rsidP="00585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Identify the areas to be reviewed.</w:t>
      </w:r>
    </w:p>
    <w:p w14:paraId="59C1F202" w14:textId="77777777" w:rsidR="00497B7F" w:rsidRPr="00894200" w:rsidRDefault="00497B7F" w:rsidP="00585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Identify what the risk may be.</w:t>
      </w:r>
    </w:p>
    <w:p w14:paraId="006E1A29" w14:textId="77777777" w:rsidR="00497B7F" w:rsidRPr="00894200" w:rsidRDefault="00497B7F" w:rsidP="00585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Evaluate the management and control of the risk and record all findings.</w:t>
      </w:r>
    </w:p>
    <w:p w14:paraId="1AEE4BCC" w14:textId="77777777" w:rsidR="00497B7F" w:rsidRPr="00894200" w:rsidRDefault="00497B7F" w:rsidP="0058591E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Review, assess and revise if required.</w:t>
      </w:r>
    </w:p>
    <w:p w14:paraId="42DE8DBA" w14:textId="735E71D0" w:rsidR="00497B7F" w:rsidRPr="00894200" w:rsidRDefault="00733611" w:rsidP="0058591E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94200">
        <w:rPr>
          <w:rFonts w:ascii="Arial" w:eastAsia="Times New Roman" w:hAnsi="Arial" w:cs="Arial"/>
          <w:color w:val="000000"/>
          <w:sz w:val="28"/>
          <w:szCs w:val="28"/>
        </w:rPr>
        <w:t>P Grimshaw</w:t>
      </w:r>
    </w:p>
    <w:p w14:paraId="6EEFFBE3" w14:textId="77777777" w:rsidR="00497B7F" w:rsidRPr="00894200" w:rsidRDefault="00497B7F" w:rsidP="00497B7F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94200">
        <w:rPr>
          <w:rFonts w:ascii="Arial" w:eastAsia="Times New Roman" w:hAnsi="Arial" w:cs="Arial"/>
          <w:color w:val="000000"/>
          <w:sz w:val="28"/>
          <w:szCs w:val="28"/>
          <w:lang w:val="x-none"/>
        </w:rPr>
        <w:t>Clerk and RFO</w:t>
      </w:r>
    </w:p>
    <w:p w14:paraId="079F176C" w14:textId="3A042921" w:rsidR="00FC73E1" w:rsidRPr="00FC73E1" w:rsidRDefault="00B050E7" w:rsidP="00FC73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GB"/>
        </w:rPr>
      </w:pPr>
      <w:bookmarkStart w:id="0" w:name="_MON_1324068640"/>
      <w:bookmarkStart w:id="1" w:name="_MON_1324068774"/>
      <w:bookmarkStart w:id="2" w:name="_MON_1324068935"/>
      <w:bookmarkStart w:id="3" w:name="_MON_1324069108"/>
      <w:bookmarkStart w:id="4" w:name="_MON_1324069175"/>
      <w:bookmarkStart w:id="5" w:name="_MON_1324069257"/>
      <w:bookmarkStart w:id="6" w:name="_MON_1324069325"/>
      <w:bookmarkStart w:id="7" w:name="_MON_1324069524"/>
      <w:bookmarkStart w:id="8" w:name="_MON_1324069599"/>
      <w:bookmarkStart w:id="9" w:name="_MON_1324233061"/>
      <w:bookmarkStart w:id="10" w:name="_MON_1324233217"/>
      <w:bookmarkStart w:id="11" w:name="_MON_1324234134"/>
      <w:bookmarkStart w:id="12" w:name="_MON_1324323925"/>
      <w:bookmarkStart w:id="13" w:name="_MON_1324324846"/>
      <w:bookmarkStart w:id="14" w:name="_MON_1324325335"/>
      <w:bookmarkStart w:id="15" w:name="_MON_1324325441"/>
      <w:bookmarkStart w:id="16" w:name="_MON_1324325847"/>
      <w:bookmarkStart w:id="17" w:name="_MON_1324326521"/>
      <w:bookmarkStart w:id="18" w:name="_MON_1324366457"/>
      <w:bookmarkStart w:id="19" w:name="_MON_1324067491"/>
      <w:bookmarkStart w:id="20" w:name="_MON_1324067497"/>
      <w:bookmarkStart w:id="21" w:name="_MON_1324067807"/>
      <w:bookmarkStart w:id="22" w:name="_MON_1324067897"/>
      <w:bookmarkStart w:id="23" w:name="_MON_1324067909"/>
      <w:bookmarkStart w:id="24" w:name="_MON_1324068015"/>
      <w:bookmarkStart w:id="25" w:name="_MON_1324068159"/>
      <w:bookmarkStart w:id="26" w:name="_MON_1324068300"/>
      <w:bookmarkStart w:id="27" w:name="_MON_1324068384"/>
      <w:bookmarkStart w:id="28" w:name="_MON_1324068421"/>
      <w:bookmarkStart w:id="29" w:name="_MON_132406848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Arial" w:eastAsia="Times New Roman" w:hAnsi="Arial" w:cs="Arial"/>
          <w:b/>
          <w:bCs/>
          <w:sz w:val="21"/>
          <w:szCs w:val="21"/>
          <w:lang w:eastAsia="en-GB"/>
        </w:rPr>
        <w:lastRenderedPageBreak/>
        <w:pict w14:anchorId="73320B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4pt;height:286.2pt">
            <v:imagedata r:id="rId7" o:title=""/>
          </v:shape>
        </w:pict>
      </w:r>
    </w:p>
    <w:bookmarkStart w:id="30" w:name="_MON_1324315773"/>
    <w:bookmarkStart w:id="31" w:name="_MON_1324323776"/>
    <w:bookmarkStart w:id="32" w:name="_MON_1324323787"/>
    <w:bookmarkStart w:id="33" w:name="_MON_1324323800"/>
    <w:bookmarkStart w:id="34" w:name="_MON_1324323823"/>
    <w:bookmarkStart w:id="35" w:name="_MON_1324325770"/>
    <w:bookmarkStart w:id="36" w:name="_MON_1324325859"/>
    <w:bookmarkStart w:id="37" w:name="_MON_1324325896"/>
    <w:bookmarkStart w:id="38" w:name="_MON_1324325946"/>
    <w:bookmarkStart w:id="39" w:name="_MON_1324325997"/>
    <w:bookmarkStart w:id="40" w:name="_MON_1324326016"/>
    <w:bookmarkStart w:id="41" w:name="_MON_1324326035"/>
    <w:bookmarkStart w:id="42" w:name="_MON_1324326051"/>
    <w:bookmarkStart w:id="43" w:name="_MON_1324326918"/>
    <w:bookmarkStart w:id="44" w:name="_MON_1324367421"/>
    <w:bookmarkStart w:id="45" w:name="_MON_1324367996"/>
    <w:bookmarkStart w:id="46" w:name="_MON_1324368103"/>
    <w:bookmarkStart w:id="47" w:name="_MON_1324368998"/>
    <w:bookmarkStart w:id="48" w:name="_MON_1324069187"/>
    <w:bookmarkStart w:id="49" w:name="_MON_1324069213"/>
    <w:bookmarkStart w:id="50" w:name="_MON_1324069299"/>
    <w:bookmarkStart w:id="51" w:name="_MON_1324069384"/>
    <w:bookmarkStart w:id="52" w:name="_MON_1324069563"/>
    <w:bookmarkStart w:id="53" w:name="_MON_1324069665"/>
    <w:bookmarkStart w:id="54" w:name="_MON_1324069763"/>
    <w:bookmarkStart w:id="55" w:name="_MON_1324069997"/>
    <w:bookmarkStart w:id="56" w:name="_MON_1324070008"/>
    <w:bookmarkStart w:id="57" w:name="_MON_1324070273"/>
    <w:bookmarkStart w:id="58" w:name="_MON_1324070303"/>
    <w:bookmarkStart w:id="59" w:name="_MON_1324232979"/>
    <w:bookmarkStart w:id="60" w:name="_MON_1324233089"/>
    <w:bookmarkStart w:id="61" w:name="_MON_1324233238"/>
    <w:bookmarkStart w:id="62" w:name="_MON_1324234321"/>
    <w:bookmarkStart w:id="63" w:name="_MON_1324235763"/>
    <w:bookmarkStart w:id="64" w:name="_MON_1324314981"/>
    <w:bookmarkStart w:id="65" w:name="_MON_1324315110"/>
    <w:bookmarkStart w:id="66" w:name="_MON_1324315257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Start w:id="67" w:name="_MON_1324315338"/>
    <w:bookmarkEnd w:id="67"/>
    <w:p w14:paraId="7D5249B2" w14:textId="1C17EC2E" w:rsidR="003B3BFE" w:rsidRDefault="004C6211" w:rsidP="003B3BF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 w:rsidRPr="00256E79">
        <w:rPr>
          <w:rFonts w:ascii="Arial" w:hAnsi="Arial" w:cs="Arial"/>
          <w:sz w:val="15"/>
          <w:szCs w:val="15"/>
        </w:rPr>
        <w:object w:dxaOrig="16437" w:dyaOrig="8002" w14:anchorId="61E242C9">
          <v:shape id="_x0000_i1026" type="#_x0000_t75" style="width:753pt;height:389.4pt" o:ole="">
            <v:imagedata r:id="rId8" o:title=""/>
          </v:shape>
          <o:OLEObject Type="Embed" ProgID="Excel.Sheet.8" ShapeID="_x0000_i1026" DrawAspect="Content" ObjectID="_1771080203" r:id="rId9"/>
        </w:object>
      </w:r>
    </w:p>
    <w:p w14:paraId="58E22C19" w14:textId="77777777" w:rsidR="003B3BFE" w:rsidRDefault="003B3BFE" w:rsidP="003B3BFE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bookmarkStart w:id="68" w:name="_MON_1324315002"/>
    <w:bookmarkStart w:id="69" w:name="_MON_1324315165"/>
    <w:bookmarkStart w:id="70" w:name="_MON_1324315277"/>
    <w:bookmarkStart w:id="71" w:name="_MON_1324315366"/>
    <w:bookmarkStart w:id="72" w:name="_MON_1324315818"/>
    <w:bookmarkStart w:id="73" w:name="_MON_1324322221"/>
    <w:bookmarkStart w:id="74" w:name="_MON_1324322667"/>
    <w:bookmarkStart w:id="75" w:name="_MON_1324323979"/>
    <w:bookmarkStart w:id="76" w:name="_MON_1324324246"/>
    <w:bookmarkStart w:id="77" w:name="_MON_1324326096"/>
    <w:bookmarkStart w:id="78" w:name="_MON_1324326108"/>
    <w:bookmarkStart w:id="79" w:name="_MON_1324326116"/>
    <w:bookmarkStart w:id="80" w:name="_MON_1324326132"/>
    <w:bookmarkStart w:id="81" w:name="_MON_1324326984"/>
    <w:bookmarkStart w:id="82" w:name="_MON_1324327056"/>
    <w:bookmarkStart w:id="83" w:name="_MON_1324327460"/>
    <w:bookmarkStart w:id="84" w:name="_MON_1324327536"/>
    <w:bookmarkStart w:id="85" w:name="_MON_1324368431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Start w:id="86" w:name="_MON_1324314898"/>
    <w:bookmarkEnd w:id="86"/>
    <w:p w14:paraId="77C28D6D" w14:textId="340371F3" w:rsidR="003B3BFE" w:rsidRPr="00240892" w:rsidRDefault="006849BB" w:rsidP="00E25A29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</w:rPr>
      </w:pPr>
      <w:r w:rsidRPr="00256E79">
        <w:rPr>
          <w:rFonts w:ascii="Arial" w:hAnsi="Arial" w:cs="Arial"/>
          <w:sz w:val="15"/>
          <w:szCs w:val="15"/>
        </w:rPr>
        <w:object w:dxaOrig="18611" w:dyaOrig="10033" w14:anchorId="402909A3">
          <v:shape id="_x0000_i1027" type="#_x0000_t75" style="width:802.8pt;height:6in" o:ole="">
            <v:imagedata r:id="rId10" o:title=""/>
          </v:shape>
          <o:OLEObject Type="Embed" ProgID="Excel.Sheet.8" ShapeID="_x0000_i1027" DrawAspect="Content" ObjectID="_1771080204" r:id="rId11"/>
        </w:object>
      </w:r>
      <w:bookmarkStart w:id="87" w:name="_MON_1324326258"/>
      <w:bookmarkStart w:id="88" w:name="_MON_1324326309"/>
      <w:bookmarkStart w:id="89" w:name="_MON_1324326319"/>
      <w:bookmarkStart w:id="90" w:name="_MON_1324326329"/>
      <w:bookmarkStart w:id="91" w:name="_MON_1324326418"/>
      <w:bookmarkStart w:id="92" w:name="_MON_1324326484"/>
      <w:bookmarkStart w:id="93" w:name="_MON_1324327034"/>
      <w:bookmarkStart w:id="94" w:name="_MON_1324327517"/>
      <w:bookmarkStart w:id="95" w:name="_MON_1324368768"/>
      <w:bookmarkStart w:id="96" w:name="_MON_1324368972"/>
      <w:bookmarkStart w:id="97" w:name="_MON_1324322343"/>
      <w:bookmarkStart w:id="98" w:name="_MON_1324322719"/>
      <w:bookmarkStart w:id="99" w:name="_MON_1324322842"/>
      <w:bookmarkStart w:id="100" w:name="_MON_1324323719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Start w:id="101" w:name="_MON_1324324963"/>
      <w:bookmarkEnd w:id="101"/>
      <w:r w:rsidR="00894D36" w:rsidRPr="00256E79">
        <w:rPr>
          <w:rFonts w:ascii="Arial" w:hAnsi="Arial" w:cs="Arial"/>
          <w:sz w:val="15"/>
          <w:szCs w:val="15"/>
        </w:rPr>
        <w:object w:dxaOrig="18744" w:dyaOrig="4044" w14:anchorId="01638C48">
          <v:shape id="_x0000_i1028" type="#_x0000_t75" style="width:762.6pt;height:173.4pt" o:ole="">
            <v:imagedata r:id="rId12" o:title=""/>
          </v:shape>
          <o:OLEObject Type="Embed" ProgID="Excel.Sheet.8" ShapeID="_x0000_i1028" DrawAspect="Content" ObjectID="_1771080205" r:id="rId13"/>
        </w:object>
      </w:r>
      <w:r w:rsidR="00894D36" w:rsidRPr="00256E79">
        <w:rPr>
          <w:rFonts w:ascii="Arial" w:hAnsi="Arial" w:cs="Arial"/>
          <w:sz w:val="15"/>
          <w:szCs w:val="15"/>
        </w:rPr>
        <w:object w:dxaOrig="18545" w:dyaOrig="3566" w14:anchorId="6309665E">
          <v:shape id="_x0000_i1029" type="#_x0000_t75" style="width:800.4pt;height:153.6pt" o:ole="">
            <v:imagedata r:id="rId14" o:title=""/>
          </v:shape>
          <o:OLEObject Type="Embed" ProgID="Excel.Sheet.8" ShapeID="_x0000_i1029" DrawAspect="Content" ObjectID="_1771080206" r:id="rId15"/>
        </w:object>
      </w:r>
      <w:r>
        <w:rPr>
          <w:rFonts w:ascii="Arial" w:hAnsi="Arial" w:cs="Arial"/>
        </w:rPr>
        <w:t>T</w:t>
      </w:r>
      <w:r w:rsidR="003B3BFE" w:rsidRPr="00240892">
        <w:rPr>
          <w:rFonts w:ascii="Arial" w:hAnsi="Arial" w:cs="Arial"/>
        </w:rPr>
        <w:t xml:space="preserve">he information above was agreed at the </w:t>
      </w:r>
      <w:r w:rsidR="007731DC">
        <w:rPr>
          <w:rFonts w:ascii="Arial" w:hAnsi="Arial" w:cs="Arial"/>
        </w:rPr>
        <w:t>2nd</w:t>
      </w:r>
      <w:r w:rsidR="0088794F">
        <w:rPr>
          <w:rFonts w:ascii="Arial" w:hAnsi="Arial" w:cs="Arial"/>
        </w:rPr>
        <w:t xml:space="preserve"> </w:t>
      </w:r>
      <w:r w:rsidR="001D0AEB">
        <w:rPr>
          <w:rFonts w:ascii="Arial" w:hAnsi="Arial" w:cs="Arial"/>
        </w:rPr>
        <w:t>March 202</w:t>
      </w:r>
      <w:r w:rsidR="007731DC">
        <w:rPr>
          <w:rFonts w:ascii="Arial" w:hAnsi="Arial" w:cs="Arial"/>
        </w:rPr>
        <w:t>3</w:t>
      </w:r>
      <w:r w:rsidR="00733611">
        <w:rPr>
          <w:rFonts w:ascii="Arial" w:hAnsi="Arial" w:cs="Arial"/>
        </w:rPr>
        <w:t xml:space="preserve"> (minute 2</w:t>
      </w:r>
      <w:r w:rsidR="007731DC">
        <w:rPr>
          <w:rFonts w:ascii="Arial" w:hAnsi="Arial" w:cs="Arial"/>
        </w:rPr>
        <w:t>1</w:t>
      </w:r>
      <w:r w:rsidR="00733611">
        <w:rPr>
          <w:rFonts w:ascii="Arial" w:hAnsi="Arial" w:cs="Arial"/>
        </w:rPr>
        <w:t>)</w:t>
      </w:r>
      <w:r w:rsidR="00894D36">
        <w:rPr>
          <w:rFonts w:ascii="Arial" w:hAnsi="Arial" w:cs="Arial"/>
        </w:rPr>
        <w:t xml:space="preserve"> </w:t>
      </w:r>
      <w:r w:rsidR="003B3BFE" w:rsidRPr="00240892">
        <w:rPr>
          <w:rFonts w:ascii="Arial" w:hAnsi="Arial" w:cs="Arial"/>
        </w:rPr>
        <w:t>meeting of</w:t>
      </w:r>
      <w:r w:rsidR="005049AA">
        <w:rPr>
          <w:rFonts w:ascii="Arial" w:hAnsi="Arial" w:cs="Arial"/>
        </w:rPr>
        <w:t xml:space="preserve"> Hilldale</w:t>
      </w:r>
      <w:r w:rsidR="003B3BFE" w:rsidRPr="00240892">
        <w:rPr>
          <w:rFonts w:ascii="Arial" w:hAnsi="Arial" w:cs="Arial"/>
        </w:rPr>
        <w:t xml:space="preserve"> Parish Council and will be agreed annually as being a correct record.</w:t>
      </w:r>
    </w:p>
    <w:p w14:paraId="7DB88056" w14:textId="77777777" w:rsidR="003B3BFE" w:rsidRPr="00240892" w:rsidRDefault="003B3BFE" w:rsidP="00497B7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240892">
        <w:rPr>
          <w:rFonts w:ascii="Arial" w:hAnsi="Arial" w:cs="Arial"/>
          <w:b/>
        </w:rPr>
        <w:t>Signed</w:t>
      </w:r>
    </w:p>
    <w:p w14:paraId="2A205942" w14:textId="69E8F59E" w:rsidR="003B3BFE" w:rsidRPr="00240892" w:rsidRDefault="00B050E7" w:rsidP="00497B7F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B3BFE" w:rsidRPr="00240892">
        <w:rPr>
          <w:rFonts w:ascii="Arial" w:hAnsi="Arial" w:cs="Arial"/>
          <w:b/>
        </w:rPr>
        <w:t>hairman</w:t>
      </w:r>
      <w:r w:rsidR="007271AF">
        <w:rPr>
          <w:rFonts w:ascii="Arial" w:hAnsi="Arial" w:cs="Arial"/>
          <w:b/>
        </w:rPr>
        <w:tab/>
      </w:r>
      <w:r w:rsidR="007271AF">
        <w:rPr>
          <w:rFonts w:ascii="Arial" w:hAnsi="Arial" w:cs="Arial"/>
          <w:b/>
        </w:rPr>
        <w:tab/>
      </w:r>
      <w:r w:rsidR="007271AF" w:rsidRPr="007271AF">
        <w:rPr>
          <w:rFonts w:ascii="Arial" w:hAnsi="Arial" w:cs="Arial"/>
          <w:bCs/>
          <w:i/>
          <w:iCs/>
        </w:rPr>
        <w:t>G Ward</w:t>
      </w:r>
      <w:r w:rsidR="003B3BFE" w:rsidRPr="00240892">
        <w:rPr>
          <w:rFonts w:ascii="Arial" w:hAnsi="Arial" w:cs="Arial"/>
          <w:b/>
        </w:rPr>
        <w:tab/>
      </w:r>
      <w:r w:rsidR="003B3BFE" w:rsidRPr="00240892">
        <w:rPr>
          <w:rFonts w:ascii="Arial" w:hAnsi="Arial" w:cs="Arial"/>
          <w:b/>
        </w:rPr>
        <w:tab/>
      </w:r>
      <w:r w:rsidR="003B3BFE" w:rsidRPr="00240892">
        <w:rPr>
          <w:rFonts w:ascii="Arial" w:hAnsi="Arial" w:cs="Arial"/>
          <w:b/>
        </w:rPr>
        <w:tab/>
      </w:r>
      <w:r w:rsidR="003B3BFE" w:rsidRPr="00240892">
        <w:rPr>
          <w:rFonts w:ascii="Arial" w:hAnsi="Arial" w:cs="Arial"/>
          <w:b/>
        </w:rPr>
        <w:tab/>
      </w:r>
      <w:r w:rsidR="003B3BFE" w:rsidRPr="00240892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B904A4">
        <w:rPr>
          <w:rFonts w:ascii="Arial" w:hAnsi="Arial" w:cs="Arial"/>
          <w:b/>
        </w:rPr>
        <w:tab/>
      </w:r>
      <w:r w:rsidR="003B3BFE" w:rsidRPr="00240892">
        <w:rPr>
          <w:rFonts w:ascii="Arial" w:hAnsi="Arial" w:cs="Arial"/>
          <w:b/>
        </w:rPr>
        <w:t>Dated</w:t>
      </w:r>
      <w:r w:rsidR="00733611">
        <w:rPr>
          <w:rFonts w:ascii="Arial" w:hAnsi="Arial" w:cs="Arial"/>
          <w:b/>
        </w:rPr>
        <w:t xml:space="preserve"> </w:t>
      </w:r>
      <w:r w:rsidR="00C955DB" w:rsidRPr="00B904A4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7</w:t>
      </w:r>
      <w:r w:rsidR="00C955DB" w:rsidRPr="00B904A4">
        <w:rPr>
          <w:rFonts w:ascii="Arial" w:hAnsi="Arial" w:cs="Arial"/>
          <w:bCs/>
        </w:rPr>
        <w:t>/03/2</w:t>
      </w:r>
      <w:r>
        <w:rPr>
          <w:rFonts w:ascii="Arial" w:hAnsi="Arial" w:cs="Arial"/>
          <w:bCs/>
        </w:rPr>
        <w:t>4</w:t>
      </w:r>
    </w:p>
    <w:p w14:paraId="29566A20" w14:textId="4A0EF4DA" w:rsidR="007E5A34" w:rsidRDefault="003B3BFE" w:rsidP="008D0ADA">
      <w:pPr>
        <w:autoSpaceDE w:val="0"/>
        <w:autoSpaceDN w:val="0"/>
        <w:adjustRightInd w:val="0"/>
      </w:pPr>
      <w:r w:rsidRPr="00240892">
        <w:rPr>
          <w:rFonts w:ascii="Arial" w:hAnsi="Arial" w:cs="Arial"/>
          <w:b/>
        </w:rPr>
        <w:t>Clerk</w:t>
      </w:r>
      <w:r w:rsidR="002B7D00">
        <w:rPr>
          <w:rFonts w:ascii="Arial" w:hAnsi="Arial" w:cs="Arial"/>
          <w:b/>
        </w:rPr>
        <w:t xml:space="preserve"> &amp; RFO</w:t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="007271AF" w:rsidRPr="007271AF">
        <w:rPr>
          <w:rFonts w:ascii="Arial" w:hAnsi="Arial" w:cs="Arial"/>
          <w:bCs/>
          <w:i/>
          <w:iCs/>
        </w:rPr>
        <w:t>P Grimshaw</w:t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="00C955DB">
        <w:rPr>
          <w:rFonts w:ascii="Arial" w:hAnsi="Arial" w:cs="Arial"/>
          <w:b/>
        </w:rPr>
        <w:tab/>
      </w:r>
      <w:r w:rsidRPr="00240892">
        <w:rPr>
          <w:rFonts w:ascii="Arial" w:hAnsi="Arial" w:cs="Arial"/>
          <w:b/>
        </w:rPr>
        <w:t>Dated</w:t>
      </w:r>
      <w:r w:rsidR="00C955DB">
        <w:rPr>
          <w:rFonts w:ascii="Arial" w:hAnsi="Arial" w:cs="Arial"/>
          <w:b/>
        </w:rPr>
        <w:t xml:space="preserve"> </w:t>
      </w:r>
      <w:r w:rsidR="00C955DB" w:rsidRPr="00B904A4">
        <w:rPr>
          <w:rFonts w:ascii="Arial" w:hAnsi="Arial" w:cs="Arial"/>
          <w:bCs/>
        </w:rPr>
        <w:t>0</w:t>
      </w:r>
      <w:r w:rsidR="00B050E7">
        <w:rPr>
          <w:rFonts w:ascii="Arial" w:hAnsi="Arial" w:cs="Arial"/>
          <w:bCs/>
        </w:rPr>
        <w:t>7</w:t>
      </w:r>
      <w:r w:rsidR="007731DC">
        <w:rPr>
          <w:rFonts w:ascii="Arial" w:hAnsi="Arial" w:cs="Arial"/>
          <w:bCs/>
        </w:rPr>
        <w:t>/03/2</w:t>
      </w:r>
      <w:r w:rsidR="00B050E7">
        <w:rPr>
          <w:rFonts w:ascii="Arial" w:hAnsi="Arial" w:cs="Arial"/>
          <w:bCs/>
        </w:rPr>
        <w:t>4</w:t>
      </w:r>
    </w:p>
    <w:sectPr w:rsidR="007E5A34" w:rsidSect="00593DCA">
      <w:headerReference w:type="default" r:id="rId16"/>
      <w:footerReference w:type="even" r:id="rId17"/>
      <w:footerReference w:type="default" r:id="rId18"/>
      <w:pgSz w:w="16838" w:h="11906" w:orient="landscape"/>
      <w:pgMar w:top="1797" w:right="1304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048F" w14:textId="77777777" w:rsidR="00593DCA" w:rsidRDefault="00593DCA" w:rsidP="003B3BFE">
      <w:pPr>
        <w:spacing w:after="0" w:line="240" w:lineRule="auto"/>
      </w:pPr>
      <w:r>
        <w:separator/>
      </w:r>
    </w:p>
  </w:endnote>
  <w:endnote w:type="continuationSeparator" w:id="0">
    <w:p w14:paraId="333E2695" w14:textId="77777777" w:rsidR="00593DCA" w:rsidRDefault="00593DCA" w:rsidP="003B3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vetic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CD55" w14:textId="77777777" w:rsidR="00000000" w:rsidRDefault="00813F30" w:rsidP="008B10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F2440" w14:textId="77777777" w:rsidR="00000000" w:rsidRDefault="00000000" w:rsidP="00CC21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8BA5" w14:textId="65F1FED8" w:rsidR="00000000" w:rsidRPr="00F44A6C" w:rsidRDefault="00000000" w:rsidP="00CC2114">
    <w:pPr>
      <w:autoSpaceDE w:val="0"/>
      <w:autoSpaceDN w:val="0"/>
      <w:adjustRightInd w:val="0"/>
      <w:ind w:right="360"/>
      <w:rPr>
        <w:rFonts w:ascii="Arial" w:hAnsi="Arial" w:cs="Arial"/>
        <w:b/>
        <w:bCs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1E65" w14:textId="77777777" w:rsidR="00593DCA" w:rsidRDefault="00593DCA" w:rsidP="003B3BFE">
      <w:pPr>
        <w:spacing w:after="0" w:line="240" w:lineRule="auto"/>
      </w:pPr>
      <w:r>
        <w:separator/>
      </w:r>
    </w:p>
  </w:footnote>
  <w:footnote w:type="continuationSeparator" w:id="0">
    <w:p w14:paraId="02A14E0F" w14:textId="77777777" w:rsidR="00593DCA" w:rsidRDefault="00593DCA" w:rsidP="003B3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6AD4" w14:textId="77777777" w:rsidR="00000000" w:rsidRDefault="00000000">
    <w:pPr>
      <w:pStyle w:val="Header"/>
    </w:pPr>
  </w:p>
  <w:p w14:paraId="795C4664" w14:textId="768173A5" w:rsidR="00000000" w:rsidRPr="00F44A6C" w:rsidRDefault="000B778B" w:rsidP="00A5177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autoSpaceDE w:val="0"/>
      <w:autoSpaceDN w:val="0"/>
      <w:adjustRightInd w:val="0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Hilldale</w:t>
    </w:r>
    <w:r w:rsidR="00813F30">
      <w:rPr>
        <w:rFonts w:ascii="Arial" w:hAnsi="Arial" w:cs="Arial"/>
        <w:b/>
        <w:bCs/>
        <w:sz w:val="36"/>
        <w:szCs w:val="36"/>
      </w:rPr>
      <w:t xml:space="preserve"> </w:t>
    </w:r>
    <w:r w:rsidR="00813F30" w:rsidRPr="00F44A6C">
      <w:rPr>
        <w:rFonts w:ascii="Arial" w:hAnsi="Arial" w:cs="Arial"/>
        <w:b/>
        <w:bCs/>
        <w:sz w:val="36"/>
        <w:szCs w:val="36"/>
      </w:rPr>
      <w:t>Parish Council Risk Assessment</w:t>
    </w:r>
  </w:p>
  <w:p w14:paraId="6405627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208FE"/>
    <w:multiLevelType w:val="hybridMultilevel"/>
    <w:tmpl w:val="47084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155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FE"/>
    <w:rsid w:val="00021CAA"/>
    <w:rsid w:val="000B778B"/>
    <w:rsid w:val="000E734D"/>
    <w:rsid w:val="001005FC"/>
    <w:rsid w:val="00102EEB"/>
    <w:rsid w:val="001444C2"/>
    <w:rsid w:val="00177CE0"/>
    <w:rsid w:val="001D0AEB"/>
    <w:rsid w:val="002B1930"/>
    <w:rsid w:val="002B7D00"/>
    <w:rsid w:val="003B3BFE"/>
    <w:rsid w:val="003D1F77"/>
    <w:rsid w:val="00456DF8"/>
    <w:rsid w:val="00487804"/>
    <w:rsid w:val="00497B7F"/>
    <w:rsid w:val="004A0AD0"/>
    <w:rsid w:val="004C6211"/>
    <w:rsid w:val="004D3D13"/>
    <w:rsid w:val="005049AA"/>
    <w:rsid w:val="00534AA7"/>
    <w:rsid w:val="00547278"/>
    <w:rsid w:val="0058591E"/>
    <w:rsid w:val="00593DCA"/>
    <w:rsid w:val="00641E70"/>
    <w:rsid w:val="00647636"/>
    <w:rsid w:val="006849BB"/>
    <w:rsid w:val="006B2D37"/>
    <w:rsid w:val="006D6F3F"/>
    <w:rsid w:val="007271AF"/>
    <w:rsid w:val="00733611"/>
    <w:rsid w:val="007467EE"/>
    <w:rsid w:val="0077222F"/>
    <w:rsid w:val="007731DC"/>
    <w:rsid w:val="007A6209"/>
    <w:rsid w:val="007C03A3"/>
    <w:rsid w:val="007E5A34"/>
    <w:rsid w:val="007E7615"/>
    <w:rsid w:val="00813F30"/>
    <w:rsid w:val="00832077"/>
    <w:rsid w:val="00881433"/>
    <w:rsid w:val="0088794F"/>
    <w:rsid w:val="00894200"/>
    <w:rsid w:val="00894D36"/>
    <w:rsid w:val="0089652E"/>
    <w:rsid w:val="008C175E"/>
    <w:rsid w:val="008D0ADA"/>
    <w:rsid w:val="009664E1"/>
    <w:rsid w:val="00975243"/>
    <w:rsid w:val="00A068C8"/>
    <w:rsid w:val="00A45D29"/>
    <w:rsid w:val="00AC1706"/>
    <w:rsid w:val="00AF398C"/>
    <w:rsid w:val="00AF788E"/>
    <w:rsid w:val="00B050E7"/>
    <w:rsid w:val="00B904A4"/>
    <w:rsid w:val="00B94429"/>
    <w:rsid w:val="00BB2968"/>
    <w:rsid w:val="00BD4B94"/>
    <w:rsid w:val="00C06370"/>
    <w:rsid w:val="00C1491E"/>
    <w:rsid w:val="00C16B8B"/>
    <w:rsid w:val="00C955DB"/>
    <w:rsid w:val="00CA7BFB"/>
    <w:rsid w:val="00CC1F3A"/>
    <w:rsid w:val="00CC6935"/>
    <w:rsid w:val="00CD4FB9"/>
    <w:rsid w:val="00CE7E42"/>
    <w:rsid w:val="00CF01DB"/>
    <w:rsid w:val="00D56F39"/>
    <w:rsid w:val="00D71B45"/>
    <w:rsid w:val="00DD5A95"/>
    <w:rsid w:val="00DF2F6A"/>
    <w:rsid w:val="00E17193"/>
    <w:rsid w:val="00E25A29"/>
    <w:rsid w:val="00E31335"/>
    <w:rsid w:val="00EA1476"/>
    <w:rsid w:val="00EA4102"/>
    <w:rsid w:val="00EB5F20"/>
    <w:rsid w:val="00EC5F17"/>
    <w:rsid w:val="00F165E1"/>
    <w:rsid w:val="00F66E8C"/>
    <w:rsid w:val="00FC73E1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642EA"/>
  <w15:docId w15:val="{13B9CA1A-51F7-48E2-9194-02971531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3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3B3B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3B3B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3B3B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3B3BFE"/>
  </w:style>
  <w:style w:type="paragraph" w:styleId="ListParagraph">
    <w:name w:val="List Paragraph"/>
    <w:basedOn w:val="Normal"/>
    <w:uiPriority w:val="34"/>
    <w:qFormat/>
    <w:rsid w:val="0058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Excel_97-2003_Worksheet2.xls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1.xls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97-2003_Worksheet3.xls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2024-03-04T17:56:00Z</dcterms:created>
  <dcterms:modified xsi:type="dcterms:W3CDTF">2024-03-04T17:57:00Z</dcterms:modified>
</cp:coreProperties>
</file>